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3" w:rsidRDefault="007E2D03" w:rsidP="007E2D03">
      <w:pPr>
        <w:pStyle w:val="1"/>
        <w:spacing w:before="66" w:line="276" w:lineRule="auto"/>
        <w:ind w:left="728" w:right="639" w:firstLine="3"/>
        <w:rPr>
          <w:color w:val="212121"/>
        </w:rPr>
      </w:pPr>
      <w:bookmarkStart w:id="0" w:name="План_работы_школьного_музейного_уголка_«"/>
      <w:bookmarkEnd w:id="0"/>
    </w:p>
    <w:p w:rsidR="007E2D03" w:rsidRPr="00194AB5" w:rsidRDefault="007E2D03" w:rsidP="007E2D03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                                                                                                              </w:t>
      </w:r>
      <w:r w:rsidRPr="00194AB5">
        <w:rPr>
          <w:color w:val="212121"/>
          <w:sz w:val="18"/>
          <w:szCs w:val="18"/>
        </w:rPr>
        <w:t xml:space="preserve">Утверждено:                                                                                                         </w:t>
      </w:r>
    </w:p>
    <w:p w:rsidR="007E2D03" w:rsidRPr="00194AB5" w:rsidRDefault="007E2D03" w:rsidP="007E2D03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Д</w:t>
      </w:r>
      <w:r w:rsidRPr="00194AB5">
        <w:rPr>
          <w:color w:val="212121"/>
          <w:sz w:val="18"/>
          <w:szCs w:val="18"/>
        </w:rPr>
        <w:t xml:space="preserve">иректор  МКОУ «Шаумяновская ООШ» </w:t>
      </w:r>
    </w:p>
    <w:p w:rsidR="007E2D03" w:rsidRPr="00194AB5" w:rsidRDefault="007E2D03" w:rsidP="007E2D03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                 </w:t>
      </w:r>
      <w:r w:rsidRPr="00194AB5">
        <w:rPr>
          <w:color w:val="212121"/>
          <w:sz w:val="18"/>
          <w:szCs w:val="18"/>
        </w:rPr>
        <w:t xml:space="preserve">Махмудова В.Г.  ___/______________/                                                                                                                                        </w:t>
      </w:r>
      <w:r>
        <w:rPr>
          <w:color w:val="212121"/>
          <w:sz w:val="18"/>
          <w:szCs w:val="18"/>
        </w:rPr>
        <w:t xml:space="preserve">                               </w:t>
      </w:r>
    </w:p>
    <w:p w:rsidR="007E2D03" w:rsidRPr="00194AB5" w:rsidRDefault="007E2D03" w:rsidP="007E2D03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         </w:t>
      </w:r>
      <w:r>
        <w:rPr>
          <w:color w:val="212121"/>
          <w:sz w:val="18"/>
          <w:szCs w:val="18"/>
        </w:rPr>
        <w:t xml:space="preserve">                                         Приказ   №                          </w:t>
      </w:r>
      <w:r w:rsidRPr="00194AB5">
        <w:rPr>
          <w:color w:val="212121"/>
          <w:sz w:val="18"/>
          <w:szCs w:val="18"/>
        </w:rPr>
        <w:t xml:space="preserve">     от_____________ 24</w:t>
      </w:r>
    </w:p>
    <w:p w:rsidR="006C53ED" w:rsidRDefault="006C53ED" w:rsidP="006A0B2A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03" w:rsidRDefault="007E2D03" w:rsidP="006A0B2A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6D" w:rsidRDefault="007E2D03" w:rsidP="007E2D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A0B2A" w:rsidRPr="006A0B2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30B6D" w:rsidRPr="006A0B2A">
        <w:rPr>
          <w:rFonts w:ascii="Times New Roman" w:hAnsi="Times New Roman" w:cs="Times New Roman"/>
          <w:b/>
          <w:sz w:val="28"/>
          <w:szCs w:val="28"/>
        </w:rPr>
        <w:t xml:space="preserve"> о школьном музейном уголке</w:t>
      </w:r>
    </w:p>
    <w:p w:rsidR="00C5054E" w:rsidRDefault="00C5054E" w:rsidP="006A0B2A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«Храни свои корни» </w:t>
      </w:r>
    </w:p>
    <w:p w:rsidR="00C5054E" w:rsidRPr="006A0B2A" w:rsidRDefault="00C5054E" w:rsidP="006A0B2A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 Шаумяновская ООШ»</w:t>
      </w:r>
    </w:p>
    <w:p w:rsidR="00B30B6D" w:rsidRPr="00C03BA4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BA4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>1.1. Музей</w:t>
      </w:r>
      <w:r w:rsidR="000F6EE1">
        <w:rPr>
          <w:rFonts w:ascii="Times New Roman" w:hAnsi="Times New Roman" w:cs="Times New Roman"/>
          <w:sz w:val="28"/>
          <w:szCs w:val="28"/>
        </w:rPr>
        <w:t xml:space="preserve">ный уголок </w:t>
      </w:r>
      <w:r w:rsidRPr="00B30B6D">
        <w:rPr>
          <w:rFonts w:ascii="Times New Roman" w:hAnsi="Times New Roman" w:cs="Times New Roman"/>
          <w:sz w:val="28"/>
          <w:szCs w:val="28"/>
        </w:rPr>
        <w:t xml:space="preserve">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Музей</w:t>
      </w:r>
      <w:r w:rsidR="000F6EE1">
        <w:rPr>
          <w:rFonts w:ascii="Times New Roman" w:hAnsi="Times New Roman" w:cs="Times New Roman"/>
          <w:sz w:val="28"/>
          <w:szCs w:val="28"/>
        </w:rPr>
        <w:t>ный уголок</w:t>
      </w:r>
      <w:r w:rsidRPr="00B30B6D">
        <w:rPr>
          <w:rFonts w:ascii="Times New Roman" w:hAnsi="Times New Roman" w:cs="Times New Roman"/>
          <w:sz w:val="28"/>
          <w:szCs w:val="28"/>
        </w:rPr>
        <w:t xml:space="preserve">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внеучебной деятельности данного учреждения.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1.4. Оформление материалов в экспозиции отвечает целям эстетического воспитания, формирования художественного вкуса, оформительских умений.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1.5. Пропаганда материалов музея способствует развитию коммуникативных качеств личности, умения структурирования знания и его изложения.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03BA4">
        <w:rPr>
          <w:rFonts w:ascii="Times New Roman" w:hAnsi="Times New Roman" w:cs="Times New Roman"/>
          <w:b/>
          <w:sz w:val="28"/>
          <w:szCs w:val="28"/>
        </w:rPr>
        <w:t>Цели школьного</w:t>
      </w: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C03BA4">
        <w:rPr>
          <w:rFonts w:ascii="Times New Roman" w:hAnsi="Times New Roman" w:cs="Times New Roman"/>
          <w:b/>
          <w:sz w:val="28"/>
          <w:szCs w:val="28"/>
        </w:rPr>
        <w:t>музейного уголка</w:t>
      </w: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2.1. Школьный </w:t>
      </w:r>
      <w:r w:rsidRPr="00C03BA4">
        <w:rPr>
          <w:rFonts w:ascii="Times New Roman" w:hAnsi="Times New Roman" w:cs="Times New Roman"/>
          <w:b/>
          <w:sz w:val="28"/>
          <w:szCs w:val="28"/>
        </w:rPr>
        <w:t>музейный уголок</w:t>
      </w:r>
      <w:r w:rsidRPr="00B30B6D">
        <w:rPr>
          <w:rFonts w:ascii="Times New Roman" w:hAnsi="Times New Roman" w:cs="Times New Roman"/>
          <w:sz w:val="28"/>
          <w:szCs w:val="28"/>
        </w:rPr>
        <w:t xml:space="preserve"> призван обеспечить единство учебной и внеучебной работы по формированию патриотизма и гражданственности у учащихся; воспитания у учащихся чувства любви и уважения к родному краю; улучшения и углубления знаний учащихся по краеведению, Его деятельность основывается на актуализации, создании и пропаганде традиций школы, района, региона, страны среди учащихся.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2.2. </w:t>
      </w:r>
      <w:r w:rsidRPr="00C03BA4">
        <w:rPr>
          <w:rFonts w:ascii="Times New Roman" w:hAnsi="Times New Roman" w:cs="Times New Roman"/>
          <w:b/>
          <w:sz w:val="28"/>
          <w:szCs w:val="28"/>
        </w:rPr>
        <w:t>Задачи музейного уголка</w:t>
      </w:r>
      <w:r w:rsidRPr="00B30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Отечества.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Формирование гражданственности, чувства гордости за свою страну, стремления внести свой вклад в ее возрождение.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Формирование толерантности в общении с представителями других культур.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Расширение общекультурного кругозора учащихся, углубление представлений об исторических событиях, быте и хозяйственной деятельности народа.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Воспитание на примере жизни и деятельности выдающихся людей, имеющих отношение к данной школе, району, городу.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3. Организация музейного уголка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3.1. Школьный музейный уголок организуется в образовательном учреждении на общественных началах.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3.2. Обязательные условия для создания музея: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музейный актив из числа обучающихся и педагогов;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собранные и зарегистрированные в инвентарной книге музейные предметы;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помещения и оборудование для хранения и экспонирования музейных предметов; </w:t>
      </w:r>
    </w:p>
    <w:p w:rsid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музейная экспозиция;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положение о музее (уголке), утвержденное руководителем образовательного учреждения.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3.3. Руководство музейным уголком осуществляет педагогический работник школы, назначаемый приказом директора.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4. Содержание и формы работы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4.1. 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>4.2. Постоянный актив уголка: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Проводит сбор необходимых материалов на основании предварительного изучения литературы и других источников.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Изучает собранный материал и обеспечивает его учет и хранение.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Осуществляет создание экспозиций, стационарных и передвижных выставок.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Проводит экскурсии для учащихся, воспитанников, родителей, общественности др. организаций.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Оказывает содействие учителям в использовании музейных материалов в учебном процессе.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поисковой деятельности на территории социально-педагогического комплекса.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 </w:t>
      </w: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B6D">
        <w:rPr>
          <w:rFonts w:ascii="Times New Roman" w:hAnsi="Times New Roman" w:cs="Times New Roman"/>
          <w:sz w:val="28"/>
          <w:szCs w:val="28"/>
        </w:rPr>
        <w:t xml:space="preserve"> Осуществляет тесную связь с районным музеем, музеями города в интересах повышения квалификации актива в области музееведения.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lastRenderedPageBreak/>
        <w:t xml:space="preserve">5. Учет и хранение фондов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5.1. 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5.2. В случаях </w:t>
      </w:r>
      <w:r w:rsidRPr="00C03BA4">
        <w:rPr>
          <w:rFonts w:ascii="Times New Roman" w:hAnsi="Times New Roman" w:cs="Times New Roman"/>
          <w:b/>
          <w:sz w:val="28"/>
          <w:szCs w:val="28"/>
        </w:rPr>
        <w:t>прекращения</w:t>
      </w:r>
      <w:r w:rsidRPr="00B30B6D">
        <w:rPr>
          <w:rFonts w:ascii="Times New Roman" w:hAnsi="Times New Roman" w:cs="Times New Roman"/>
          <w:sz w:val="28"/>
          <w:szCs w:val="28"/>
        </w:rPr>
        <w:t xml:space="preserve"> деятельности школьного </w:t>
      </w:r>
      <w:r w:rsidRPr="00C03BA4">
        <w:rPr>
          <w:rFonts w:ascii="Times New Roman" w:hAnsi="Times New Roman" w:cs="Times New Roman"/>
          <w:b/>
          <w:sz w:val="28"/>
          <w:szCs w:val="28"/>
        </w:rPr>
        <w:t>музейного уголка</w:t>
      </w:r>
      <w:r w:rsidRPr="00B30B6D">
        <w:rPr>
          <w:rFonts w:ascii="Times New Roman" w:hAnsi="Times New Roman" w:cs="Times New Roman"/>
          <w:sz w:val="28"/>
          <w:szCs w:val="28"/>
        </w:rPr>
        <w:t xml:space="preserve"> все </w:t>
      </w:r>
      <w:r w:rsidRPr="00C03BA4">
        <w:rPr>
          <w:rFonts w:ascii="Times New Roman" w:hAnsi="Times New Roman" w:cs="Times New Roman"/>
          <w:b/>
          <w:sz w:val="28"/>
          <w:szCs w:val="28"/>
        </w:rPr>
        <w:t xml:space="preserve">подлинные материалы </w:t>
      </w:r>
      <w:r w:rsidRPr="00B30B6D">
        <w:rPr>
          <w:rFonts w:ascii="Times New Roman" w:hAnsi="Times New Roman" w:cs="Times New Roman"/>
          <w:sz w:val="28"/>
          <w:szCs w:val="28"/>
        </w:rPr>
        <w:t xml:space="preserve">должны быть переданы </w:t>
      </w:r>
      <w:r w:rsidRPr="00C03BA4">
        <w:rPr>
          <w:rFonts w:ascii="Times New Roman" w:hAnsi="Times New Roman" w:cs="Times New Roman"/>
          <w:b/>
          <w:sz w:val="28"/>
          <w:szCs w:val="28"/>
        </w:rPr>
        <w:t>в государственный музей</w:t>
      </w:r>
      <w:r w:rsidRPr="00B30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5.3. Ответственность за сохранность фондов музея несет руководитель музейного уголка.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5.4. Хранение взрывоопасных, радиоактивных и иных предметов, угрожающих жизни и безопасности людей, категорически запрещается.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 xml:space="preserve"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B6D">
        <w:rPr>
          <w:rFonts w:ascii="Times New Roman" w:hAnsi="Times New Roman" w:cs="Times New Roman"/>
          <w:sz w:val="28"/>
          <w:szCs w:val="28"/>
        </w:rPr>
        <w:t>5.6. Предметы, сохранность которых не может быть обеспечена, должны быть переданы на хранение в ближайший или профильный музей, архив.</w:t>
      </w:r>
    </w:p>
    <w:p w:rsidR="00B30B6D" w:rsidRPr="00B30B6D" w:rsidRDefault="00B30B6D" w:rsidP="00B30B6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30B6D">
        <w:rPr>
          <w:rFonts w:ascii="Times New Roman" w:hAnsi="Times New Roman" w:cs="Times New Roman"/>
          <w:b/>
          <w:sz w:val="28"/>
          <w:szCs w:val="28"/>
        </w:rPr>
        <w:t>Документы по созданию школьного музейного уголка.</w:t>
      </w:r>
    </w:p>
    <w:p w:rsidR="00B30B6D" w:rsidRPr="000F6EE1" w:rsidRDefault="00B30B6D" w:rsidP="0048224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школьного музейного уголка.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B6D" w:rsidRPr="000F6EE1" w:rsidRDefault="00B30B6D" w:rsidP="0048224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школьном музейном уголке.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B6D" w:rsidRPr="000F6EE1" w:rsidRDefault="00B30B6D" w:rsidP="0048224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Должностная инструкция руководителя школьного музейного уголка.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B6D" w:rsidRPr="000F6EE1" w:rsidRDefault="00B30B6D" w:rsidP="0048224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ответственных за работу музейной экспозиции.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B6D" w:rsidRPr="000F6EE1" w:rsidRDefault="00B30B6D" w:rsidP="00B30B6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F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музейного уголка 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  <w:r w:rsidR="0048224E" w:rsidRPr="000F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3FF" w:rsidRPr="000F6EE1" w:rsidRDefault="007B13FF" w:rsidP="00B30B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13FF" w:rsidRPr="000F6E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C7" w:rsidRDefault="003176C7" w:rsidP="00916165">
      <w:pPr>
        <w:spacing w:after="0" w:line="240" w:lineRule="auto"/>
      </w:pPr>
      <w:r>
        <w:separator/>
      </w:r>
    </w:p>
  </w:endnote>
  <w:endnote w:type="continuationSeparator" w:id="0">
    <w:p w:rsidR="003176C7" w:rsidRDefault="003176C7" w:rsidP="0091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00021"/>
      <w:docPartObj>
        <w:docPartGallery w:val="Page Numbers (Bottom of Page)"/>
        <w:docPartUnique/>
      </w:docPartObj>
    </w:sdtPr>
    <w:sdtEndPr/>
    <w:sdtContent>
      <w:p w:rsidR="00916165" w:rsidRDefault="009161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84">
          <w:rPr>
            <w:noProof/>
          </w:rPr>
          <w:t>4</w:t>
        </w:r>
        <w:r>
          <w:fldChar w:fldCharType="end"/>
        </w:r>
      </w:p>
    </w:sdtContent>
  </w:sdt>
  <w:p w:rsidR="00916165" w:rsidRDefault="009161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C7" w:rsidRDefault="003176C7" w:rsidP="00916165">
      <w:pPr>
        <w:spacing w:after="0" w:line="240" w:lineRule="auto"/>
      </w:pPr>
      <w:r>
        <w:separator/>
      </w:r>
    </w:p>
  </w:footnote>
  <w:footnote w:type="continuationSeparator" w:id="0">
    <w:p w:rsidR="003176C7" w:rsidRDefault="003176C7" w:rsidP="0091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7DF4"/>
    <w:multiLevelType w:val="hybridMultilevel"/>
    <w:tmpl w:val="459A7A5C"/>
    <w:lvl w:ilvl="0" w:tplc="AC48FA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95"/>
    <w:rsid w:val="000F6EE1"/>
    <w:rsid w:val="001E7F84"/>
    <w:rsid w:val="003176C7"/>
    <w:rsid w:val="00393A8C"/>
    <w:rsid w:val="0048224E"/>
    <w:rsid w:val="00602390"/>
    <w:rsid w:val="006A0B2A"/>
    <w:rsid w:val="006C53ED"/>
    <w:rsid w:val="007B13FF"/>
    <w:rsid w:val="007D450D"/>
    <w:rsid w:val="007E2D03"/>
    <w:rsid w:val="008401C5"/>
    <w:rsid w:val="00916165"/>
    <w:rsid w:val="009B5B95"/>
    <w:rsid w:val="00B30B6D"/>
    <w:rsid w:val="00B83250"/>
    <w:rsid w:val="00C03BA4"/>
    <w:rsid w:val="00C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2D03"/>
    <w:pPr>
      <w:widowControl w:val="0"/>
      <w:autoSpaceDE w:val="0"/>
      <w:autoSpaceDN w:val="0"/>
      <w:spacing w:after="0" w:line="240" w:lineRule="auto"/>
      <w:ind w:left="295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165"/>
  </w:style>
  <w:style w:type="paragraph" w:styleId="a6">
    <w:name w:val="footer"/>
    <w:basedOn w:val="a"/>
    <w:link w:val="a7"/>
    <w:uiPriority w:val="99"/>
    <w:unhideWhenUsed/>
    <w:rsid w:val="0091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165"/>
  </w:style>
  <w:style w:type="character" w:customStyle="1" w:styleId="10">
    <w:name w:val="Заголовок 1 Знак"/>
    <w:basedOn w:val="a0"/>
    <w:link w:val="1"/>
    <w:uiPriority w:val="1"/>
    <w:rsid w:val="007E2D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2D03"/>
    <w:pPr>
      <w:widowControl w:val="0"/>
      <w:autoSpaceDE w:val="0"/>
      <w:autoSpaceDN w:val="0"/>
      <w:spacing w:after="0" w:line="240" w:lineRule="auto"/>
      <w:ind w:left="295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165"/>
  </w:style>
  <w:style w:type="paragraph" w:styleId="a6">
    <w:name w:val="footer"/>
    <w:basedOn w:val="a"/>
    <w:link w:val="a7"/>
    <w:uiPriority w:val="99"/>
    <w:unhideWhenUsed/>
    <w:rsid w:val="0091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165"/>
  </w:style>
  <w:style w:type="character" w:customStyle="1" w:styleId="10">
    <w:name w:val="Заголовок 1 Знак"/>
    <w:basedOn w:val="a0"/>
    <w:link w:val="1"/>
    <w:uiPriority w:val="1"/>
    <w:rsid w:val="007E2D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2222</cp:lastModifiedBy>
  <cp:revision>19</cp:revision>
  <dcterms:created xsi:type="dcterms:W3CDTF">2023-04-10T03:40:00Z</dcterms:created>
  <dcterms:modified xsi:type="dcterms:W3CDTF">2024-06-08T07:12:00Z</dcterms:modified>
</cp:coreProperties>
</file>